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5C" w:rsidRPr="0020135C" w:rsidRDefault="0020135C" w:rsidP="0020135C">
      <w:pPr>
        <w:pStyle w:val="Pa7"/>
        <w:pBdr>
          <w:bottom w:val="single" w:sz="4" w:space="1" w:color="auto"/>
        </w:pBdr>
        <w:jc w:val="center"/>
        <w:rPr>
          <w:rStyle w:val="A7"/>
          <w:rFonts w:asciiTheme="majorHAnsi" w:hAnsiTheme="majorHAnsi" w:cstheme="majorHAnsi"/>
          <w:b w:val="0"/>
          <w:sz w:val="32"/>
          <w:szCs w:val="32"/>
        </w:rPr>
      </w:pPr>
      <w:r w:rsidRPr="0020135C">
        <w:rPr>
          <w:rStyle w:val="A7"/>
          <w:rFonts w:asciiTheme="majorHAnsi" w:hAnsiTheme="majorHAnsi" w:cstheme="majorHAnsi"/>
          <w:b w:val="0"/>
          <w:sz w:val="32"/>
          <w:szCs w:val="32"/>
        </w:rPr>
        <w:t>AMENAGEMENT – PRECONISATIONS</w:t>
      </w:r>
      <w:r w:rsidR="008504C1">
        <w:rPr>
          <w:rStyle w:val="A7"/>
          <w:rFonts w:asciiTheme="majorHAnsi" w:hAnsiTheme="majorHAnsi" w:cstheme="majorHAnsi"/>
          <w:b w:val="0"/>
          <w:sz w:val="32"/>
          <w:szCs w:val="32"/>
        </w:rPr>
        <w:t xml:space="preserve"> MESURES DU</w:t>
      </w:r>
      <w:r w:rsidRPr="0020135C">
        <w:rPr>
          <w:rStyle w:val="A7"/>
          <w:rFonts w:asciiTheme="majorHAnsi" w:hAnsiTheme="majorHAnsi" w:cstheme="majorHAnsi"/>
          <w:b w:val="0"/>
          <w:sz w:val="32"/>
          <w:szCs w:val="32"/>
        </w:rPr>
        <w:t xml:space="preserve"> MOBILIER </w:t>
      </w:r>
    </w:p>
    <w:p w:rsidR="0020135C" w:rsidRPr="0020135C" w:rsidRDefault="0020135C" w:rsidP="00496906">
      <w:pPr>
        <w:pStyle w:val="Pa7"/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20135C" w:rsidRPr="0020135C" w:rsidRDefault="0020135C" w:rsidP="00496906">
      <w:pPr>
        <w:pStyle w:val="Pa7"/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20135C" w:rsidRPr="0020135C" w:rsidRDefault="0020135C" w:rsidP="00496906">
      <w:pPr>
        <w:pStyle w:val="Pa7"/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20135C" w:rsidRPr="0020135C" w:rsidRDefault="0020135C" w:rsidP="00496906">
      <w:pPr>
        <w:pStyle w:val="Pa7"/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222A0" w:rsidRDefault="009222A0" w:rsidP="0020135C">
      <w:pPr>
        <w:pStyle w:val="Pa7"/>
        <w:rPr>
          <w:rStyle w:val="A3"/>
          <w:rFonts w:asciiTheme="majorHAnsi" w:hAnsiTheme="majorHAnsi" w:cstheme="majorHAnsi"/>
          <w:sz w:val="24"/>
          <w:szCs w:val="24"/>
        </w:rPr>
      </w:pPr>
      <w:r w:rsidRPr="00482A15"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  <w:t>Laisser 1,40 m entre 2 rayonnages et des circulations d’un minimum de 90 cm</w:t>
      </w:r>
      <w:r w:rsidRPr="0020135C">
        <w:rPr>
          <w:rStyle w:val="A7"/>
          <w:rFonts w:asciiTheme="majorHAnsi" w:hAnsiTheme="majorHAnsi" w:cstheme="majorHAnsi"/>
          <w:sz w:val="24"/>
          <w:szCs w:val="24"/>
        </w:rPr>
        <w:t xml:space="preserve">. </w:t>
      </w:r>
      <w:r w:rsidR="00496906" w:rsidRPr="0020135C">
        <w:rPr>
          <w:rStyle w:val="A7"/>
          <w:rFonts w:asciiTheme="majorHAnsi" w:hAnsiTheme="majorHAnsi" w:cstheme="majorHAnsi"/>
          <w:sz w:val="24"/>
          <w:szCs w:val="24"/>
        </w:rPr>
        <w:t xml:space="preserve">  </w:t>
      </w:r>
      <w:r w:rsidRPr="0020135C">
        <w:rPr>
          <w:rStyle w:val="A3"/>
          <w:rFonts w:asciiTheme="majorHAnsi" w:hAnsiTheme="majorHAnsi" w:cstheme="majorHAnsi"/>
          <w:sz w:val="24"/>
          <w:szCs w:val="24"/>
        </w:rPr>
        <w:t xml:space="preserve">Ces dimensions, s’appuyant sur les </w:t>
      </w:r>
      <w:r w:rsidRPr="00482A15">
        <w:rPr>
          <w:rStyle w:val="A3"/>
          <w:rFonts w:asciiTheme="majorHAnsi" w:hAnsiTheme="majorHAnsi" w:cstheme="majorHAnsi"/>
          <w:color w:val="auto"/>
          <w:sz w:val="24"/>
          <w:szCs w:val="24"/>
        </w:rPr>
        <w:t>réglementations</w:t>
      </w:r>
      <w:r w:rsidR="0020135C" w:rsidRPr="00482A15">
        <w:rPr>
          <w:rStyle w:val="A3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0135C">
        <w:rPr>
          <w:rStyle w:val="A3"/>
          <w:rFonts w:asciiTheme="majorHAnsi" w:hAnsiTheme="majorHAnsi" w:cstheme="majorHAnsi"/>
          <w:sz w:val="24"/>
          <w:szCs w:val="24"/>
        </w:rPr>
        <w:t>pour les personnes en situation de handicap, permettent une fluidité de l’espace pour tous</w:t>
      </w:r>
      <w:r w:rsidR="0020135C">
        <w:rPr>
          <w:rStyle w:val="A3"/>
          <w:rFonts w:asciiTheme="majorHAnsi" w:hAnsiTheme="majorHAnsi" w:cstheme="majorHAnsi"/>
          <w:sz w:val="24"/>
          <w:szCs w:val="24"/>
        </w:rPr>
        <w:t>.</w:t>
      </w:r>
    </w:p>
    <w:p w:rsidR="0020135C" w:rsidRPr="0020135C" w:rsidRDefault="0020135C" w:rsidP="0020135C">
      <w:pPr>
        <w:pStyle w:val="Default"/>
      </w:pPr>
    </w:p>
    <w:p w:rsidR="009222A0" w:rsidRPr="0020135C" w:rsidRDefault="009222A0" w:rsidP="009222A0">
      <w:pPr>
        <w:jc w:val="both"/>
        <w:rPr>
          <w:rStyle w:val="A7"/>
          <w:rFonts w:asciiTheme="majorHAnsi" w:hAnsiTheme="majorHAnsi" w:cstheme="majorHAnsi"/>
          <w:b w:val="0"/>
          <w:bCs w:val="0"/>
          <w:sz w:val="24"/>
          <w:szCs w:val="24"/>
        </w:rPr>
      </w:pPr>
      <w:r w:rsidRPr="0020135C">
        <w:rPr>
          <w:rStyle w:val="A7"/>
          <w:rFonts w:asciiTheme="majorHAnsi" w:hAnsiTheme="majorHAnsi" w:cstheme="majorHAnsi"/>
          <w:b w:val="0"/>
          <w:bCs w:val="0"/>
          <w:sz w:val="24"/>
          <w:szCs w:val="24"/>
        </w:rPr>
        <w:t>La position du mobilier est hiérarchisée en fonction de sa transparence et de sa hauteur, l’idée étant d’éviter les zones d’ombre sur les ouvrages.</w:t>
      </w:r>
    </w:p>
    <w:p w:rsidR="009222A0" w:rsidRPr="0020135C" w:rsidRDefault="009222A0" w:rsidP="009222A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20135C">
        <w:rPr>
          <w:rStyle w:val="A7"/>
          <w:rFonts w:asciiTheme="majorHAnsi" w:hAnsiTheme="majorHAnsi" w:cstheme="majorHAnsi"/>
          <w:b w:val="0"/>
          <w:sz w:val="24"/>
          <w:szCs w:val="24"/>
        </w:rPr>
        <w:t>On met de préférence l’ensemble du mobilier sur roulettes afin de moduler l’espace avec facilité selon des besoins et envies, événements ou réaménagements.</w:t>
      </w:r>
    </w:p>
    <w:p w:rsidR="0020135C" w:rsidRDefault="00DB5F15" w:rsidP="009222A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20135C">
        <w:rPr>
          <w:rStyle w:val="A7"/>
          <w:rFonts w:asciiTheme="majorHAnsi" w:hAnsiTheme="majorHAnsi" w:cstheme="majorHAnsi"/>
          <w:bCs w:val="0"/>
          <w:sz w:val="24"/>
          <w:szCs w:val="24"/>
        </w:rPr>
        <w:t xml:space="preserve">Les rayonnages doivent être accessibles et visibles. </w:t>
      </w:r>
      <w:r w:rsidRPr="0020135C">
        <w:rPr>
          <w:rStyle w:val="A7"/>
          <w:rFonts w:asciiTheme="majorHAnsi" w:hAnsiTheme="majorHAnsi" w:cstheme="majorHAnsi"/>
          <w:sz w:val="24"/>
          <w:szCs w:val="24"/>
        </w:rPr>
        <w:t>On préconise alors des meubles de 1,80 m de haut maximum pour les adultes et de 1,50 m pour les enfants</w:t>
      </w:r>
    </w:p>
    <w:p w:rsidR="0020135C" w:rsidRDefault="0020135C" w:rsidP="0020135C">
      <w:pPr>
        <w:pStyle w:val="Default"/>
        <w:rPr>
          <w:rStyle w:val="A7"/>
          <w:rFonts w:asciiTheme="majorHAnsi" w:hAnsiTheme="majorHAnsi" w:cstheme="majorHAnsi"/>
          <w:sz w:val="24"/>
          <w:szCs w:val="24"/>
        </w:rPr>
      </w:pPr>
    </w:p>
    <w:p w:rsidR="003924C0" w:rsidRPr="00482A15" w:rsidRDefault="0020135C" w:rsidP="00772151">
      <w:pPr>
        <w:spacing w:after="0" w:line="240" w:lineRule="auto"/>
        <w:jc w:val="both"/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482A15"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  <w:t>Préconisation du mobilier</w:t>
      </w:r>
      <w:r w:rsidR="003924C0" w:rsidRPr="00482A15"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en fonction du type de public</w:t>
      </w:r>
      <w:r w:rsidR="005F77BF" w:rsidRPr="00482A15"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et du type de documents</w:t>
      </w:r>
      <w:r w:rsidRPr="00482A15">
        <w:rPr>
          <w:rStyle w:val="A7"/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 : </w:t>
      </w:r>
    </w:p>
    <w:p w:rsidR="00DB5F15" w:rsidRPr="0020135C" w:rsidRDefault="00DB5F15" w:rsidP="00772151">
      <w:pPr>
        <w:spacing w:after="0" w:line="240" w:lineRule="auto"/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Style w:val="Grilledutableau"/>
        <w:tblW w:w="1417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3"/>
        <w:gridCol w:w="2694"/>
        <w:gridCol w:w="3548"/>
      </w:tblGrid>
      <w:tr w:rsidR="00066F25" w:rsidRPr="0020135C" w:rsidTr="00482A15">
        <w:tc>
          <w:tcPr>
            <w:tcW w:w="2835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 xml:space="preserve">Hauteur </w:t>
            </w:r>
          </w:p>
        </w:tc>
        <w:tc>
          <w:tcPr>
            <w:tcW w:w="2263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Profondeur</w:t>
            </w:r>
          </w:p>
        </w:tc>
        <w:tc>
          <w:tcPr>
            <w:tcW w:w="2694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Largeur</w:t>
            </w:r>
          </w:p>
        </w:tc>
        <w:tc>
          <w:tcPr>
            <w:tcW w:w="3548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remarques</w:t>
            </w:r>
          </w:p>
        </w:tc>
      </w:tr>
      <w:tr w:rsidR="00066F25" w:rsidRPr="0020135C" w:rsidTr="00482A15">
        <w:tc>
          <w:tcPr>
            <w:tcW w:w="2835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Etagère adulte contre mur.</w:t>
            </w:r>
          </w:p>
        </w:tc>
        <w:tc>
          <w:tcPr>
            <w:tcW w:w="2835" w:type="dxa"/>
          </w:tcPr>
          <w:p w:rsidR="00066F25" w:rsidRPr="0020135C" w:rsidRDefault="00066F25" w:rsidP="00772151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180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cm</w:t>
            </w:r>
            <w:r w:rsidR="0078309A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C0667D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(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h</w:t>
            </w:r>
            <w:r w:rsidR="00772151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auteur de la tablette utile la plus haute à 150cm</w:t>
            </w:r>
            <w:r w:rsidR="00C0667D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, 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h</w:t>
            </w:r>
            <w:r w:rsidR="00772151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auteur de la tablette utile la plus basse à 60 cm)</w:t>
            </w:r>
          </w:p>
        </w:tc>
        <w:tc>
          <w:tcPr>
            <w:tcW w:w="2263" w:type="dxa"/>
          </w:tcPr>
          <w:p w:rsidR="00066F25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Entre 27 et 30 cm</w:t>
            </w:r>
          </w:p>
        </w:tc>
        <w:tc>
          <w:tcPr>
            <w:tcW w:w="2694" w:type="dxa"/>
          </w:tcPr>
          <w:p w:rsidR="00066F25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Largeur standard : 90 cm</w:t>
            </w:r>
          </w:p>
        </w:tc>
        <w:tc>
          <w:tcPr>
            <w:tcW w:w="3548" w:type="dxa"/>
          </w:tcPr>
          <w:p w:rsidR="00066F25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Nombre maximal de tablettes par hauteur : 4</w:t>
            </w:r>
          </w:p>
          <w:p w:rsidR="005F77BF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Pas de roulette</w:t>
            </w:r>
          </w:p>
          <w:p w:rsidR="005F77BF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Fixation au mur</w:t>
            </w:r>
          </w:p>
        </w:tc>
      </w:tr>
      <w:tr w:rsidR="00066F25" w:rsidRPr="0020135C" w:rsidTr="00482A15">
        <w:tc>
          <w:tcPr>
            <w:tcW w:w="2835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Etagère adulte au centre de la pièce</w:t>
            </w:r>
          </w:p>
        </w:tc>
        <w:tc>
          <w:tcPr>
            <w:tcW w:w="2835" w:type="dxa"/>
          </w:tcPr>
          <w:p w:rsidR="00066F25" w:rsidRPr="0020135C" w:rsidRDefault="007B43B4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150 cm</w:t>
            </w:r>
          </w:p>
        </w:tc>
        <w:tc>
          <w:tcPr>
            <w:tcW w:w="2263" w:type="dxa"/>
          </w:tcPr>
          <w:p w:rsidR="00066F25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Entre 27 et 30 cm</w:t>
            </w:r>
          </w:p>
        </w:tc>
        <w:tc>
          <w:tcPr>
            <w:tcW w:w="2694" w:type="dxa"/>
          </w:tcPr>
          <w:p w:rsidR="00066F25" w:rsidRPr="0020135C" w:rsidRDefault="005F77BF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Largeur standard : 90 cm</w:t>
            </w:r>
          </w:p>
        </w:tc>
        <w:tc>
          <w:tcPr>
            <w:tcW w:w="3548" w:type="dxa"/>
          </w:tcPr>
          <w:p w:rsidR="00066F25" w:rsidRPr="0020135C" w:rsidRDefault="00066F25" w:rsidP="009222A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Idéalement sur roulettes</w:t>
            </w:r>
            <w:r w:rsidR="00496906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avec freins de blocage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(permet la modulation des espaces)</w:t>
            </w:r>
          </w:p>
        </w:tc>
      </w:tr>
      <w:tr w:rsidR="005F77BF" w:rsidRPr="0020135C" w:rsidTr="00482A15"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Bac BD adulte</w:t>
            </w:r>
          </w:p>
        </w:tc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Meuble de 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10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 cm de haut</w:t>
            </w:r>
          </w:p>
        </w:tc>
        <w:tc>
          <w:tcPr>
            <w:tcW w:w="2263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35 cm</w:t>
            </w:r>
          </w:p>
          <w:p w:rsidR="00DB5F15" w:rsidRPr="0020135C" w:rsidRDefault="00DB5F15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25 cm de profondeur</w:t>
            </w:r>
          </w:p>
        </w:tc>
        <w:tc>
          <w:tcPr>
            <w:tcW w:w="2694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35 cm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pour permettre la présentation de face</w:t>
            </w:r>
          </w:p>
        </w:tc>
        <w:tc>
          <w:tcPr>
            <w:tcW w:w="3548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Idéalement sur roulettes avec freins de blocage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(permet la modulation des espaces)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.</w:t>
            </w:r>
          </w:p>
        </w:tc>
      </w:tr>
      <w:tr w:rsidR="005F77BF" w:rsidRPr="0020135C" w:rsidTr="00482A15"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Etagère jeunesse/ ado</w:t>
            </w:r>
          </w:p>
        </w:tc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15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cm (Hauteur de la tablette utile la plus haute à 1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0cm, Hauteur de la tablette utile la plus basse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à 4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 cm)</w:t>
            </w:r>
          </w:p>
        </w:tc>
        <w:tc>
          <w:tcPr>
            <w:tcW w:w="2263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Entre 27 et 30 cm</w:t>
            </w:r>
          </w:p>
        </w:tc>
        <w:tc>
          <w:tcPr>
            <w:tcW w:w="2694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Largeur standard : 90 cm</w:t>
            </w:r>
          </w:p>
        </w:tc>
        <w:tc>
          <w:tcPr>
            <w:tcW w:w="3548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Nombre maximal de tablettes par hauteur : 3</w:t>
            </w:r>
          </w:p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Pas de roulette</w:t>
            </w:r>
          </w:p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Fixation au mur</w:t>
            </w:r>
          </w:p>
        </w:tc>
      </w:tr>
      <w:tr w:rsidR="005F77BF" w:rsidRPr="0020135C" w:rsidTr="00482A15"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Bac Album enfant &gt;3 ans</w:t>
            </w:r>
          </w:p>
        </w:tc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Meuble de 50 cm de haut</w:t>
            </w:r>
          </w:p>
        </w:tc>
        <w:tc>
          <w:tcPr>
            <w:tcW w:w="2263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35 cm</w:t>
            </w:r>
          </w:p>
          <w:p w:rsidR="00DB5F15" w:rsidRPr="0020135C" w:rsidRDefault="00DB5F15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25 cm de profondeur</w:t>
            </w:r>
          </w:p>
        </w:tc>
        <w:tc>
          <w:tcPr>
            <w:tcW w:w="2694" w:type="dxa"/>
          </w:tcPr>
          <w:p w:rsidR="005F77BF" w:rsidRPr="0020135C" w:rsidRDefault="0020135C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Chaque case doit faire au moins </w:t>
            </w:r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</w:t>
            </w:r>
            <w:r w:rsidR="005F77BF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5 cm</w:t>
            </w:r>
            <w:r w:rsidR="00482A15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de largeur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pour permettre la présentation de face</w:t>
            </w:r>
          </w:p>
        </w:tc>
        <w:tc>
          <w:tcPr>
            <w:tcW w:w="3548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Idéalement sur roulettes avec freins de blocage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(permet la modulation des espaces)</w:t>
            </w:r>
          </w:p>
        </w:tc>
      </w:tr>
      <w:tr w:rsidR="005F77BF" w:rsidRPr="0020135C" w:rsidTr="00482A15"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Bac album enfant &lt;3 ans</w:t>
            </w:r>
          </w:p>
        </w:tc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Meuble de 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</w:t>
            </w: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0 cm de haut</w:t>
            </w:r>
          </w:p>
        </w:tc>
        <w:tc>
          <w:tcPr>
            <w:tcW w:w="2263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35 cm</w:t>
            </w:r>
          </w:p>
        </w:tc>
        <w:tc>
          <w:tcPr>
            <w:tcW w:w="2694" w:type="dxa"/>
          </w:tcPr>
          <w:p w:rsidR="005F77BF" w:rsidRPr="0020135C" w:rsidRDefault="0020135C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Chaque case doit faire au moins </w:t>
            </w:r>
            <w:r w:rsidR="005F77BF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35 cm</w:t>
            </w:r>
            <w:r w:rsidR="00482A15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de largeur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pour permettre la présentation de face</w:t>
            </w:r>
          </w:p>
        </w:tc>
        <w:tc>
          <w:tcPr>
            <w:tcW w:w="3548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Idéalement sur roulettes avec freins de blocage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(permet la modulation des espaces)</w:t>
            </w:r>
          </w:p>
        </w:tc>
      </w:tr>
      <w:tr w:rsidR="0095397E" w:rsidRPr="0020135C" w:rsidTr="00482A15">
        <w:tc>
          <w:tcPr>
            <w:tcW w:w="2835" w:type="dxa"/>
          </w:tcPr>
          <w:p w:rsidR="0095397E" w:rsidRPr="0020135C" w:rsidRDefault="0095397E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Bac CD et DVD</w:t>
            </w:r>
          </w:p>
        </w:tc>
        <w:tc>
          <w:tcPr>
            <w:tcW w:w="2835" w:type="dxa"/>
          </w:tcPr>
          <w:p w:rsidR="0095397E" w:rsidRPr="0020135C" w:rsidRDefault="0095397E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100 cm ou 50 cm en fonction du public (jeunesse / adulte)</w:t>
            </w:r>
          </w:p>
        </w:tc>
        <w:tc>
          <w:tcPr>
            <w:tcW w:w="2263" w:type="dxa"/>
          </w:tcPr>
          <w:p w:rsidR="0095397E" w:rsidRPr="0020135C" w:rsidRDefault="0095397E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397E" w:rsidRPr="0020135C" w:rsidRDefault="0095397E" w:rsidP="0095397E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Chaque case doit faire au moins 17 cm de largeur pour permettre la présentation des CD et DVD de face</w:t>
            </w:r>
          </w:p>
        </w:tc>
        <w:tc>
          <w:tcPr>
            <w:tcW w:w="3548" w:type="dxa"/>
          </w:tcPr>
          <w:p w:rsidR="0095397E" w:rsidRPr="0020135C" w:rsidRDefault="0020135C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Idéalement sur roulettes avec freins de blocage</w:t>
            </w:r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 (permet la modulation des espaces)</w:t>
            </w:r>
          </w:p>
        </w:tc>
      </w:tr>
      <w:tr w:rsidR="005F77BF" w:rsidRPr="0020135C" w:rsidTr="00482A15">
        <w:tc>
          <w:tcPr>
            <w:tcW w:w="2835" w:type="dxa"/>
          </w:tcPr>
          <w:p w:rsidR="005F77BF" w:rsidRPr="0020135C" w:rsidRDefault="005F77BF" w:rsidP="005F77BF">
            <w:pPr>
              <w:jc w:val="both"/>
              <w:rPr>
                <w:rStyle w:val="A7"/>
                <w:rFonts w:asciiTheme="majorHAnsi" w:hAnsiTheme="majorHAnsi" w:cstheme="majorHAnsi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sz w:val="24"/>
                <w:szCs w:val="24"/>
              </w:rPr>
              <w:t>Banque d’accueil</w:t>
            </w:r>
          </w:p>
        </w:tc>
        <w:tc>
          <w:tcPr>
            <w:tcW w:w="2835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75 cm</w:t>
            </w:r>
          </w:p>
        </w:tc>
        <w:tc>
          <w:tcPr>
            <w:tcW w:w="2263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80 cm</w:t>
            </w:r>
          </w:p>
        </w:tc>
        <w:tc>
          <w:tcPr>
            <w:tcW w:w="2694" w:type="dxa"/>
          </w:tcPr>
          <w:p w:rsidR="005F77BF" w:rsidRPr="0020135C" w:rsidRDefault="0020135C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En f</w:t>
            </w:r>
            <w:r w:rsidR="0095397E"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onction du lieu</w:t>
            </w:r>
          </w:p>
        </w:tc>
        <w:tc>
          <w:tcPr>
            <w:tcW w:w="3548" w:type="dxa"/>
          </w:tcPr>
          <w:p w:rsidR="005F77BF" w:rsidRPr="0020135C" w:rsidRDefault="00496906" w:rsidP="005F77BF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0135C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Une banque d’accueil n’excédant pas 75 cm de hauteur permet un accès PMR</w:t>
            </w:r>
          </w:p>
        </w:tc>
      </w:tr>
    </w:tbl>
    <w:p w:rsidR="003924C0" w:rsidRPr="0020135C" w:rsidRDefault="003924C0" w:rsidP="00496906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sectPr w:rsidR="003924C0" w:rsidRPr="0020135C" w:rsidSect="00C06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uilt Titling Rg">
    <w:altName w:val="Built Titling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altName w:val="Roboto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84F"/>
    <w:multiLevelType w:val="hybridMultilevel"/>
    <w:tmpl w:val="4A6C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361"/>
    <w:multiLevelType w:val="hybridMultilevel"/>
    <w:tmpl w:val="FEEA0C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605"/>
    <w:multiLevelType w:val="hybridMultilevel"/>
    <w:tmpl w:val="AEB4C2C6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B49"/>
    <w:multiLevelType w:val="hybridMultilevel"/>
    <w:tmpl w:val="1C5668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7E30"/>
    <w:multiLevelType w:val="hybridMultilevel"/>
    <w:tmpl w:val="9B184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BAE"/>
    <w:multiLevelType w:val="hybridMultilevel"/>
    <w:tmpl w:val="952C5634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9A1"/>
    <w:multiLevelType w:val="hybridMultilevel"/>
    <w:tmpl w:val="AEEC2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7B73"/>
    <w:multiLevelType w:val="hybridMultilevel"/>
    <w:tmpl w:val="9328EEC6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3397"/>
    <w:multiLevelType w:val="hybridMultilevel"/>
    <w:tmpl w:val="B3765C66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059A"/>
    <w:multiLevelType w:val="hybridMultilevel"/>
    <w:tmpl w:val="494C5A18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7455C"/>
    <w:multiLevelType w:val="hybridMultilevel"/>
    <w:tmpl w:val="234097C6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792"/>
    <w:multiLevelType w:val="hybridMultilevel"/>
    <w:tmpl w:val="E010613E"/>
    <w:lvl w:ilvl="0" w:tplc="EEC805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11C01"/>
    <w:multiLevelType w:val="hybridMultilevel"/>
    <w:tmpl w:val="55B8DF2A"/>
    <w:lvl w:ilvl="0" w:tplc="D18A54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316F0"/>
    <w:multiLevelType w:val="hybridMultilevel"/>
    <w:tmpl w:val="6AFCBF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1"/>
    <w:rsid w:val="000172A9"/>
    <w:rsid w:val="00066F25"/>
    <w:rsid w:val="001C629B"/>
    <w:rsid w:val="0020135C"/>
    <w:rsid w:val="003924C0"/>
    <w:rsid w:val="00482A15"/>
    <w:rsid w:val="00496906"/>
    <w:rsid w:val="00530D77"/>
    <w:rsid w:val="005F77BF"/>
    <w:rsid w:val="00772151"/>
    <w:rsid w:val="0078309A"/>
    <w:rsid w:val="007B43B4"/>
    <w:rsid w:val="008504C1"/>
    <w:rsid w:val="009222A0"/>
    <w:rsid w:val="0095397E"/>
    <w:rsid w:val="00B80BA7"/>
    <w:rsid w:val="00B957D1"/>
    <w:rsid w:val="00C0667D"/>
    <w:rsid w:val="00CF06F1"/>
    <w:rsid w:val="00D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1F2"/>
  <w15:chartTrackingRefBased/>
  <w15:docId w15:val="{BAC6240F-4D5B-4469-8B52-1DF2B0E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06F1"/>
    <w:pPr>
      <w:autoSpaceDE w:val="0"/>
      <w:autoSpaceDN w:val="0"/>
      <w:adjustRightInd w:val="0"/>
      <w:spacing w:after="0" w:line="240" w:lineRule="auto"/>
    </w:pPr>
    <w:rPr>
      <w:rFonts w:ascii="Built Titling Rg" w:hAnsi="Built Titling Rg" w:cs="Built Titling Rg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F06F1"/>
    <w:pPr>
      <w:spacing w:line="240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F06F1"/>
    <w:rPr>
      <w:rFonts w:cs="Built Titling Rg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CF06F1"/>
    <w:pPr>
      <w:spacing w:line="200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F06F1"/>
    <w:rPr>
      <w:rFonts w:cs="Built Titling Rg"/>
      <w:color w:val="000000"/>
      <w:sz w:val="26"/>
      <w:szCs w:val="26"/>
    </w:rPr>
  </w:style>
  <w:style w:type="paragraph" w:customStyle="1" w:styleId="Pa9">
    <w:name w:val="Pa9"/>
    <w:basedOn w:val="Default"/>
    <w:next w:val="Default"/>
    <w:uiPriority w:val="99"/>
    <w:rsid w:val="00CF06F1"/>
    <w:pPr>
      <w:spacing w:line="200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F06F1"/>
    <w:rPr>
      <w:rFonts w:ascii="Roboto Light" w:hAnsi="Roboto Light" w:cs="Roboto Light"/>
      <w:color w:val="000000"/>
      <w:sz w:val="11"/>
      <w:szCs w:val="11"/>
    </w:rPr>
  </w:style>
  <w:style w:type="paragraph" w:styleId="Paragraphedeliste">
    <w:name w:val="List Paragraph"/>
    <w:basedOn w:val="Normal"/>
    <w:uiPriority w:val="34"/>
    <w:qFormat/>
    <w:rsid w:val="00CF06F1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9222A0"/>
    <w:pPr>
      <w:spacing w:line="240" w:lineRule="atLeast"/>
    </w:pPr>
    <w:rPr>
      <w:rFonts w:ascii="Roboto Cn" w:hAnsi="Roboto Cn" w:cstheme="minorBidi"/>
      <w:color w:val="auto"/>
    </w:rPr>
  </w:style>
  <w:style w:type="character" w:customStyle="1" w:styleId="A7">
    <w:name w:val="A7"/>
    <w:uiPriority w:val="99"/>
    <w:rsid w:val="009222A0"/>
    <w:rPr>
      <w:rFonts w:cs="Roboto Cn"/>
      <w:b/>
      <w:b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9222A0"/>
    <w:pPr>
      <w:spacing w:line="240" w:lineRule="atLeast"/>
    </w:pPr>
    <w:rPr>
      <w:rFonts w:ascii="Roboto Cn" w:hAnsi="Roboto Cn" w:cstheme="minorBidi"/>
      <w:color w:val="auto"/>
    </w:rPr>
  </w:style>
  <w:style w:type="character" w:customStyle="1" w:styleId="A3">
    <w:name w:val="A3"/>
    <w:uiPriority w:val="99"/>
    <w:rsid w:val="009222A0"/>
    <w:rPr>
      <w:rFonts w:cs="Roboto Cn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9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CD12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Emilie</dc:creator>
  <cp:keywords/>
  <dc:description/>
  <cp:lastModifiedBy>BLANCHARD Emilie</cp:lastModifiedBy>
  <cp:revision>3</cp:revision>
  <dcterms:created xsi:type="dcterms:W3CDTF">2023-07-19T13:58:00Z</dcterms:created>
  <dcterms:modified xsi:type="dcterms:W3CDTF">2023-07-19T13:58:00Z</dcterms:modified>
</cp:coreProperties>
</file>